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31" w:rsidRDefault="000C7831" w:rsidP="000C7831">
      <w:pPr>
        <w:pStyle w:val="a3"/>
        <w:spacing w:line="276" w:lineRule="auto"/>
        <w:ind w:left="-567"/>
        <w:jc w:val="center"/>
        <w:rPr>
          <w:rFonts w:ascii="Times New Roman" w:hAnsi="Times New Roman" w:cs="Times New Roman"/>
          <w:b/>
        </w:rPr>
      </w:pPr>
      <w:r>
        <w:rPr>
          <w:rFonts w:ascii="Times New Roman" w:hAnsi="Times New Roman" w:cs="Times New Roman"/>
          <w:b/>
        </w:rPr>
        <w:t>МУНИЦИПАЛЬНОЕ КАЗЕННОЕ ДОШКОЛЬНОЕ ОБРАЗОВАТЕЛЬНОЕ УЧРЕЖДЕНИЕ «ДЕТСКИЙ САД №13 «ИСКОРКА»</w:t>
      </w: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Default="000C7831" w:rsidP="000C7831">
      <w:pPr>
        <w:pStyle w:val="a3"/>
        <w:spacing w:line="276" w:lineRule="auto"/>
        <w:ind w:left="-567"/>
        <w:jc w:val="center"/>
        <w:rPr>
          <w:rFonts w:ascii="Times New Roman" w:hAnsi="Times New Roman" w:cs="Times New Roman"/>
          <w:b/>
        </w:rPr>
      </w:pPr>
    </w:p>
    <w:p w:rsidR="000C7831" w:rsidRPr="000C7831" w:rsidRDefault="000C7831" w:rsidP="000C7831">
      <w:pPr>
        <w:pStyle w:val="a3"/>
        <w:spacing w:line="276" w:lineRule="auto"/>
        <w:ind w:left="-567"/>
        <w:jc w:val="center"/>
        <w:rPr>
          <w:rFonts w:ascii="Times New Roman" w:hAnsi="Times New Roman" w:cs="Times New Roman"/>
          <w:b/>
          <w:sz w:val="72"/>
          <w:szCs w:val="72"/>
        </w:rPr>
      </w:pPr>
      <w:r w:rsidRPr="000C7831">
        <w:rPr>
          <w:rFonts w:ascii="Times New Roman" w:hAnsi="Times New Roman" w:cs="Times New Roman"/>
          <w:b/>
          <w:sz w:val="72"/>
          <w:szCs w:val="72"/>
        </w:rPr>
        <w:t>Консультация</w:t>
      </w:r>
    </w:p>
    <w:p w:rsidR="000C7831" w:rsidRPr="000C7831" w:rsidRDefault="000C7831" w:rsidP="000C7831">
      <w:pPr>
        <w:pStyle w:val="a3"/>
        <w:spacing w:line="276" w:lineRule="auto"/>
        <w:ind w:left="-567"/>
        <w:jc w:val="center"/>
        <w:rPr>
          <w:rFonts w:ascii="Times New Roman" w:hAnsi="Times New Roman" w:cs="Times New Roman"/>
          <w:b/>
          <w:sz w:val="72"/>
          <w:szCs w:val="72"/>
        </w:rPr>
      </w:pPr>
      <w:r w:rsidRPr="000C7831">
        <w:rPr>
          <w:rFonts w:ascii="Times New Roman" w:hAnsi="Times New Roman" w:cs="Times New Roman"/>
          <w:b/>
          <w:sz w:val="72"/>
          <w:szCs w:val="72"/>
        </w:rPr>
        <w:t>на тему:</w:t>
      </w:r>
    </w:p>
    <w:p w:rsidR="000C7831" w:rsidRDefault="000C7831" w:rsidP="000C7831">
      <w:pPr>
        <w:pStyle w:val="a3"/>
        <w:spacing w:line="276" w:lineRule="auto"/>
        <w:ind w:left="-567"/>
        <w:jc w:val="center"/>
        <w:rPr>
          <w:rFonts w:ascii="Times New Roman" w:hAnsi="Times New Roman" w:cs="Times New Roman"/>
          <w:i/>
          <w:sz w:val="52"/>
          <w:szCs w:val="52"/>
        </w:rPr>
      </w:pPr>
      <w:r>
        <w:rPr>
          <w:rFonts w:ascii="Times New Roman" w:hAnsi="Times New Roman" w:cs="Times New Roman"/>
          <w:i/>
          <w:sz w:val="52"/>
          <w:szCs w:val="52"/>
        </w:rPr>
        <w:t xml:space="preserve">«Сюжетно-ролевая игра </w:t>
      </w:r>
    </w:p>
    <w:p w:rsidR="000C7831" w:rsidRDefault="000C7831" w:rsidP="000C7831">
      <w:pPr>
        <w:pStyle w:val="a3"/>
        <w:spacing w:line="276" w:lineRule="auto"/>
        <w:ind w:left="-567"/>
        <w:jc w:val="center"/>
        <w:rPr>
          <w:rFonts w:ascii="Times New Roman" w:hAnsi="Times New Roman" w:cs="Times New Roman"/>
          <w:i/>
          <w:sz w:val="52"/>
          <w:szCs w:val="52"/>
        </w:rPr>
      </w:pPr>
      <w:r>
        <w:rPr>
          <w:rFonts w:ascii="Times New Roman" w:hAnsi="Times New Roman" w:cs="Times New Roman"/>
          <w:i/>
          <w:sz w:val="52"/>
          <w:szCs w:val="52"/>
        </w:rPr>
        <w:t xml:space="preserve">как условие социализации </w:t>
      </w:r>
    </w:p>
    <w:p w:rsidR="000C7831" w:rsidRPr="000C7831" w:rsidRDefault="000C7831" w:rsidP="000C7831">
      <w:pPr>
        <w:pStyle w:val="a3"/>
        <w:spacing w:line="276" w:lineRule="auto"/>
        <w:ind w:left="-567"/>
        <w:jc w:val="center"/>
        <w:rPr>
          <w:rFonts w:ascii="Times New Roman" w:hAnsi="Times New Roman" w:cs="Times New Roman"/>
          <w:i/>
          <w:sz w:val="52"/>
          <w:szCs w:val="52"/>
        </w:rPr>
      </w:pPr>
      <w:r>
        <w:rPr>
          <w:rFonts w:ascii="Times New Roman" w:hAnsi="Times New Roman" w:cs="Times New Roman"/>
          <w:i/>
          <w:sz w:val="52"/>
          <w:szCs w:val="52"/>
        </w:rPr>
        <w:t>детей дошкольного возраста»</w:t>
      </w: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0C7831">
      <w:pPr>
        <w:pStyle w:val="a3"/>
        <w:spacing w:line="276" w:lineRule="auto"/>
        <w:ind w:left="-851"/>
        <w:jc w:val="center"/>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0C7831">
      <w:pPr>
        <w:pStyle w:val="a3"/>
        <w:spacing w:line="276" w:lineRule="auto"/>
        <w:ind w:firstLine="284"/>
        <w:jc w:val="right"/>
        <w:rPr>
          <w:rFonts w:ascii="Times New Roman" w:hAnsi="Times New Roman" w:cs="Times New Roman"/>
          <w:sz w:val="28"/>
          <w:szCs w:val="28"/>
        </w:rPr>
      </w:pPr>
      <w:r>
        <w:rPr>
          <w:rFonts w:ascii="Times New Roman" w:hAnsi="Times New Roman" w:cs="Times New Roman"/>
          <w:sz w:val="28"/>
          <w:szCs w:val="28"/>
        </w:rPr>
        <w:t>Подготовила:</w:t>
      </w:r>
    </w:p>
    <w:p w:rsidR="000C7831" w:rsidRDefault="000C7831" w:rsidP="000C7831">
      <w:pPr>
        <w:pStyle w:val="a3"/>
        <w:spacing w:line="276" w:lineRule="auto"/>
        <w:ind w:firstLine="284"/>
        <w:jc w:val="right"/>
        <w:rPr>
          <w:rFonts w:ascii="Times New Roman" w:hAnsi="Times New Roman" w:cs="Times New Roman"/>
          <w:sz w:val="28"/>
          <w:szCs w:val="28"/>
        </w:rPr>
      </w:pPr>
      <w:r>
        <w:rPr>
          <w:rFonts w:ascii="Times New Roman" w:hAnsi="Times New Roman" w:cs="Times New Roman"/>
          <w:sz w:val="28"/>
          <w:szCs w:val="28"/>
        </w:rPr>
        <w:t>Храмутичева Н. Е.,</w:t>
      </w:r>
    </w:p>
    <w:p w:rsidR="000C7831" w:rsidRDefault="000C7831" w:rsidP="000C7831">
      <w:pPr>
        <w:pStyle w:val="a3"/>
        <w:spacing w:line="276" w:lineRule="auto"/>
        <w:ind w:firstLine="284"/>
        <w:jc w:val="right"/>
        <w:rPr>
          <w:rFonts w:ascii="Times New Roman" w:hAnsi="Times New Roman" w:cs="Times New Roman"/>
          <w:sz w:val="28"/>
          <w:szCs w:val="28"/>
        </w:rPr>
      </w:pPr>
      <w:r>
        <w:rPr>
          <w:rFonts w:ascii="Times New Roman" w:hAnsi="Times New Roman" w:cs="Times New Roman"/>
          <w:sz w:val="28"/>
          <w:szCs w:val="28"/>
        </w:rPr>
        <w:t xml:space="preserve"> воспитатель группы №7 «Теремок»</w:t>
      </w: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Default="000C7831" w:rsidP="001F04CB">
      <w:pPr>
        <w:pStyle w:val="a3"/>
        <w:spacing w:line="276" w:lineRule="auto"/>
        <w:ind w:firstLine="284"/>
        <w:jc w:val="both"/>
        <w:rPr>
          <w:rFonts w:ascii="Times New Roman" w:hAnsi="Times New Roman" w:cs="Times New Roman"/>
          <w:sz w:val="28"/>
          <w:szCs w:val="28"/>
        </w:rPr>
      </w:pPr>
    </w:p>
    <w:p w:rsidR="000C7831" w:rsidRPr="000C7831" w:rsidRDefault="000C7831" w:rsidP="000C7831">
      <w:pPr>
        <w:pStyle w:val="a3"/>
        <w:spacing w:line="276" w:lineRule="auto"/>
        <w:ind w:left="-567"/>
        <w:jc w:val="center"/>
        <w:rPr>
          <w:rFonts w:ascii="Times New Roman" w:hAnsi="Times New Roman" w:cs="Times New Roman"/>
          <w:b/>
        </w:rPr>
      </w:pPr>
      <w:r>
        <w:rPr>
          <w:rFonts w:ascii="Times New Roman" w:hAnsi="Times New Roman" w:cs="Times New Roman"/>
          <w:b/>
        </w:rPr>
        <w:t>ЛЮДИНОВО - 2020</w:t>
      </w:r>
    </w:p>
    <w:p w:rsidR="001F04CB" w:rsidRDefault="0022040F"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lastRenderedPageBreak/>
        <w:t>Современная практика дошкольного образования реализует положение о том, что в каждо</w:t>
      </w:r>
      <w:r w:rsidR="001F04CB">
        <w:rPr>
          <w:rFonts w:ascii="Times New Roman" w:hAnsi="Times New Roman" w:cs="Times New Roman"/>
          <w:sz w:val="28"/>
          <w:szCs w:val="28"/>
        </w:rPr>
        <w:t>й</w:t>
      </w:r>
      <w:r w:rsidRPr="001F04CB">
        <w:rPr>
          <w:rFonts w:ascii="Times New Roman" w:hAnsi="Times New Roman" w:cs="Times New Roman"/>
          <w:sz w:val="28"/>
          <w:szCs w:val="28"/>
        </w:rPr>
        <w:t xml:space="preserve"> ДОО необходимо создавать условия для полноценного социального развития детей: предоставлять ребёнку возможность проявлять социальную мотивацию, способность самостоятельно выбирать адекватный стиль поведения, совершенствовать личные отношения с окружающими.</w:t>
      </w:r>
      <w:r w:rsidR="001F04CB">
        <w:rPr>
          <w:rFonts w:ascii="Times New Roman" w:hAnsi="Times New Roman" w:cs="Times New Roman"/>
          <w:sz w:val="28"/>
          <w:szCs w:val="28"/>
        </w:rPr>
        <w:t xml:space="preserve"> </w:t>
      </w:r>
    </w:p>
    <w:p w:rsidR="00F06DE1" w:rsidRPr="001F04CB" w:rsidRDefault="0022040F"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1 сентября</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2013 года вступил в силу федеральный закон «Об образовании в Российской Федерации»,</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разработан Федеральный государственный стандарт дошкольного образования. Стандарт утверждает</w:t>
      </w:r>
      <w:r w:rsidR="00D06CA4" w:rsidRPr="001F04CB">
        <w:rPr>
          <w:rFonts w:ascii="Times New Roman" w:hAnsi="Times New Roman" w:cs="Times New Roman"/>
          <w:sz w:val="28"/>
          <w:szCs w:val="28"/>
        </w:rPr>
        <w:t xml:space="preserve"> основные принципы, одним из которых  является «создание благоприятной социальной ситуации развития каждого ребёнка в соответствии с его возрастными и индивидуальными особенностями».</w:t>
      </w:r>
      <w:r w:rsidR="001F04CB" w:rsidRPr="001F04CB">
        <w:rPr>
          <w:rFonts w:ascii="Times New Roman" w:hAnsi="Times New Roman" w:cs="Times New Roman"/>
          <w:sz w:val="28"/>
          <w:szCs w:val="28"/>
        </w:rPr>
        <w:t xml:space="preserve"> </w:t>
      </w:r>
      <w:r w:rsidR="00D06CA4" w:rsidRPr="001F04CB">
        <w:rPr>
          <w:rFonts w:ascii="Times New Roman" w:hAnsi="Times New Roman" w:cs="Times New Roman"/>
          <w:sz w:val="28"/>
          <w:szCs w:val="28"/>
        </w:rPr>
        <w:t>Решение задач развития детей должно быть направлено на приобретение опыта в следующих видах деятельности: двигательной, коммуникативной, изобразительной, музыкальной, игровой. Игра в данном случае может выступать как форма социализации ребёнка.</w:t>
      </w:r>
    </w:p>
    <w:p w:rsidR="00D06CA4" w:rsidRPr="001F04CB" w:rsidRDefault="00D06CA4"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Дошкольный возраст</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 это период приобщения ребёнка к познанию окружающего мира, период его начальной социализации. В эти годы ребёнок приобретает первоначальные знания об окружающей жизни, у него  начинает формироваться определённое отношение к людям, к труду, вырабатываются навыки и привычки правильного поведения</w:t>
      </w:r>
      <w:r w:rsidR="009F2B02" w:rsidRPr="001F04CB">
        <w:rPr>
          <w:rFonts w:ascii="Times New Roman" w:hAnsi="Times New Roman" w:cs="Times New Roman"/>
          <w:sz w:val="28"/>
          <w:szCs w:val="28"/>
        </w:rPr>
        <w:t>, складывается характер. Этим об</w:t>
      </w:r>
      <w:r w:rsidRPr="001F04CB">
        <w:rPr>
          <w:rFonts w:ascii="Times New Roman" w:hAnsi="Times New Roman" w:cs="Times New Roman"/>
          <w:sz w:val="28"/>
          <w:szCs w:val="28"/>
        </w:rPr>
        <w:t>ъясняю</w:t>
      </w:r>
      <w:r w:rsidR="009F2B02" w:rsidRPr="001F04CB">
        <w:rPr>
          <w:rFonts w:ascii="Times New Roman" w:hAnsi="Times New Roman" w:cs="Times New Roman"/>
          <w:sz w:val="28"/>
          <w:szCs w:val="28"/>
        </w:rPr>
        <w:t>т</w:t>
      </w:r>
      <w:r w:rsidRPr="001F04CB">
        <w:rPr>
          <w:rFonts w:ascii="Times New Roman" w:hAnsi="Times New Roman" w:cs="Times New Roman"/>
          <w:sz w:val="28"/>
          <w:szCs w:val="28"/>
        </w:rPr>
        <w:t>ся</w:t>
      </w:r>
      <w:r w:rsidR="009F2B02" w:rsidRPr="001F04CB">
        <w:rPr>
          <w:rFonts w:ascii="Times New Roman" w:hAnsi="Times New Roman" w:cs="Times New Roman"/>
          <w:sz w:val="28"/>
          <w:szCs w:val="28"/>
        </w:rPr>
        <w:t xml:space="preserve"> </w:t>
      </w:r>
      <w:r w:rsidRPr="001F04CB">
        <w:rPr>
          <w:rFonts w:ascii="Times New Roman" w:hAnsi="Times New Roman" w:cs="Times New Roman"/>
          <w:sz w:val="28"/>
          <w:szCs w:val="28"/>
        </w:rPr>
        <w:t>огр</w:t>
      </w:r>
      <w:r w:rsidR="009F2B02" w:rsidRPr="001F04CB">
        <w:rPr>
          <w:rFonts w:ascii="Times New Roman" w:hAnsi="Times New Roman" w:cs="Times New Roman"/>
          <w:sz w:val="28"/>
          <w:szCs w:val="28"/>
        </w:rPr>
        <w:t>о</w:t>
      </w:r>
      <w:r w:rsidRPr="001F04CB">
        <w:rPr>
          <w:rFonts w:ascii="Times New Roman" w:hAnsi="Times New Roman" w:cs="Times New Roman"/>
          <w:sz w:val="28"/>
          <w:szCs w:val="28"/>
        </w:rPr>
        <w:t>мные воспитательные</w:t>
      </w:r>
      <w:r w:rsidR="009F2B02" w:rsidRPr="001F04CB">
        <w:rPr>
          <w:rFonts w:ascii="Times New Roman" w:hAnsi="Times New Roman" w:cs="Times New Roman"/>
          <w:sz w:val="28"/>
          <w:szCs w:val="28"/>
        </w:rPr>
        <w:t xml:space="preserve"> возможности игры, которую психологи считаю ведущей деятельностью дошкольника.</w:t>
      </w:r>
    </w:p>
    <w:p w:rsidR="009F2B02" w:rsidRPr="001F04CB" w:rsidRDefault="009F2B02"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 это ведущий вид деятельности, наиболее эффективная форма социализации ребёнка. Игра не развлечение, а особый метод вовлечения детей в творческую деятельность, метод стимулирования их активности. Детство без игры и вне игры ненормально.</w:t>
      </w:r>
    </w:p>
    <w:p w:rsidR="009F2B02" w:rsidRPr="001F04CB" w:rsidRDefault="009F2B02"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Лишение ребёнка игровой практики</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 это лишение его главного источника развития. По мнению психологов, именно в игре ребёнок строит свои первые модели окружающего мира, усваивает правила общения между людьми, развивает свои особенности и характер. Игра</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 xml:space="preserve"> –</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это единственная центральная деятельность ребёнка, имеющая место во все времена и у всех народов, где происходит активная деятельность воображения, под влиянием</w:t>
      </w:r>
      <w:r w:rsidR="0034592E" w:rsidRPr="001F04CB">
        <w:rPr>
          <w:rFonts w:ascii="Times New Roman" w:hAnsi="Times New Roman" w:cs="Times New Roman"/>
          <w:sz w:val="28"/>
          <w:szCs w:val="28"/>
        </w:rPr>
        <w:t xml:space="preserve"> которого имеющиеся знания комбинируются, реальные  преставления сочетаются с выдумкой, фантазией.</w:t>
      </w:r>
    </w:p>
    <w:p w:rsidR="0034592E" w:rsidRPr="001F04CB" w:rsidRDefault="0034592E"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Регулярное проведение совместных  игр обогащает дошкольников новыми впечатлениями, будет способствовать формированию навыков  социальной компетентности, даёт им новый опыт, который  так важен для развития  их личности. Детям нравится сам процесс игры, те роли, те отношения, которые меняют статус в коллективе.</w:t>
      </w:r>
    </w:p>
    <w:p w:rsidR="0034592E" w:rsidRPr="001F04CB" w:rsidRDefault="0034592E"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lastRenderedPageBreak/>
        <w:t>Игра –</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это продукт деятельности, посредством которой человек преобразует и изменяет мир. Суть игры</w:t>
      </w:r>
      <w:r w:rsidR="001F04CB" w:rsidRPr="001F04CB">
        <w:rPr>
          <w:rFonts w:ascii="Times New Roman" w:hAnsi="Times New Roman" w:cs="Times New Roman"/>
          <w:sz w:val="28"/>
          <w:szCs w:val="28"/>
        </w:rPr>
        <w:t xml:space="preserve"> </w:t>
      </w:r>
      <w:r w:rsidRPr="001F04CB">
        <w:rPr>
          <w:rFonts w:ascii="Times New Roman" w:hAnsi="Times New Roman" w:cs="Times New Roman"/>
          <w:sz w:val="28"/>
          <w:szCs w:val="28"/>
        </w:rPr>
        <w:t>- в способности, отображая, преображать действительность. В игре впервые формируется и проявляется потребность ребёнка воздействовать на мир</w:t>
      </w:r>
      <w:r w:rsidR="00A23811" w:rsidRPr="001F04CB">
        <w:rPr>
          <w:rFonts w:ascii="Times New Roman" w:hAnsi="Times New Roman" w:cs="Times New Roman"/>
          <w:sz w:val="28"/>
          <w:szCs w:val="28"/>
        </w:rPr>
        <w:t xml:space="preserve"> </w:t>
      </w:r>
      <w:r w:rsidRPr="001F04CB">
        <w:rPr>
          <w:rFonts w:ascii="Times New Roman" w:hAnsi="Times New Roman" w:cs="Times New Roman"/>
          <w:sz w:val="28"/>
          <w:szCs w:val="28"/>
        </w:rPr>
        <w:t>-</w:t>
      </w:r>
      <w:r w:rsidR="001F04CB" w:rsidRPr="001F04CB">
        <w:rPr>
          <w:rFonts w:ascii="Times New Roman" w:hAnsi="Times New Roman" w:cs="Times New Roman"/>
          <w:sz w:val="28"/>
          <w:szCs w:val="28"/>
        </w:rPr>
        <w:t xml:space="preserve"> </w:t>
      </w:r>
      <w:r w:rsidR="00A23811" w:rsidRPr="001F04CB">
        <w:rPr>
          <w:rFonts w:ascii="Times New Roman" w:hAnsi="Times New Roman" w:cs="Times New Roman"/>
          <w:sz w:val="28"/>
          <w:szCs w:val="28"/>
        </w:rPr>
        <w:t>в этом основное, центральное и самое общее значение игры. Она помогает психологической разрядке, гармоничному вхождению мир человеческих  отношений. И</w:t>
      </w:r>
      <w:r w:rsidR="001F04CB">
        <w:rPr>
          <w:rFonts w:ascii="Times New Roman" w:hAnsi="Times New Roman" w:cs="Times New Roman"/>
          <w:sz w:val="28"/>
          <w:szCs w:val="28"/>
        </w:rPr>
        <w:t>г</w:t>
      </w:r>
      <w:r w:rsidR="00A23811" w:rsidRPr="001F04CB">
        <w:rPr>
          <w:rFonts w:ascii="Times New Roman" w:hAnsi="Times New Roman" w:cs="Times New Roman"/>
          <w:sz w:val="28"/>
          <w:szCs w:val="28"/>
        </w:rPr>
        <w:t>ра особенно важна для детей, которые познают окружающую  действительность через воспроизведение в игровом процессе действий в</w:t>
      </w:r>
      <w:r w:rsidR="001F04CB">
        <w:rPr>
          <w:rFonts w:ascii="Times New Roman" w:hAnsi="Times New Roman" w:cs="Times New Roman"/>
          <w:sz w:val="28"/>
          <w:szCs w:val="28"/>
        </w:rPr>
        <w:t>зрослых и отношений  между ними</w:t>
      </w:r>
      <w:r w:rsidR="00A23811" w:rsidRPr="001F04CB">
        <w:rPr>
          <w:rFonts w:ascii="Times New Roman" w:hAnsi="Times New Roman" w:cs="Times New Roman"/>
          <w:sz w:val="28"/>
          <w:szCs w:val="28"/>
        </w:rPr>
        <w:t>.</w:t>
      </w:r>
      <w:r w:rsidR="001F04CB" w:rsidRPr="001F04CB">
        <w:rPr>
          <w:rFonts w:ascii="Times New Roman" w:hAnsi="Times New Roman" w:cs="Times New Roman"/>
          <w:sz w:val="28"/>
          <w:szCs w:val="28"/>
        </w:rPr>
        <w:t xml:space="preserve"> </w:t>
      </w:r>
      <w:r w:rsidR="00A23811" w:rsidRPr="001F04CB">
        <w:rPr>
          <w:rFonts w:ascii="Times New Roman" w:hAnsi="Times New Roman" w:cs="Times New Roman"/>
          <w:sz w:val="28"/>
          <w:szCs w:val="28"/>
        </w:rPr>
        <w:t>Игра необходима для физического, умственного, и нравственного воспитания детей.</w:t>
      </w:r>
    </w:p>
    <w:p w:rsidR="00A23811" w:rsidRPr="001F04CB" w:rsidRDefault="00A23811"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Дошкольный возраст считается классическим возрастом игры. В этот период возникает и приобретает наиболее развитую форму особый вид детской игры, который  в психологии и педагогике получил название сюжетно-ролевой.</w:t>
      </w:r>
    </w:p>
    <w:p w:rsidR="00A23811" w:rsidRPr="001F04CB" w:rsidRDefault="001F04CB" w:rsidP="001F04CB">
      <w:pPr>
        <w:pStyle w:val="a3"/>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Сюжетно-</w:t>
      </w:r>
      <w:r w:rsidR="00A23811" w:rsidRPr="001F04CB">
        <w:rPr>
          <w:rFonts w:ascii="Times New Roman" w:hAnsi="Times New Roman" w:cs="Times New Roman"/>
          <w:sz w:val="28"/>
          <w:szCs w:val="28"/>
        </w:rPr>
        <w:t>ролевая игра есть деятельность, в которой дети берут на себя трудовые или социальные функции взрослых людей и в специально создаваемых ими игровых, воображаемых условиях воспроизводят</w:t>
      </w:r>
      <w:r w:rsidR="0049016A" w:rsidRPr="001F04CB">
        <w:rPr>
          <w:rFonts w:ascii="Times New Roman" w:hAnsi="Times New Roman" w:cs="Times New Roman"/>
          <w:sz w:val="28"/>
          <w:szCs w:val="28"/>
        </w:rPr>
        <w:t xml:space="preserve"> жизнь взрослых и отношения между ними.</w:t>
      </w:r>
    </w:p>
    <w:p w:rsidR="0049016A" w:rsidRPr="001F04CB" w:rsidRDefault="0049016A"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Социальное развитие –</w:t>
      </w:r>
      <w:r w:rsidR="001F04CB">
        <w:rPr>
          <w:rFonts w:ascii="Times New Roman" w:hAnsi="Times New Roman" w:cs="Times New Roman"/>
          <w:sz w:val="28"/>
          <w:szCs w:val="28"/>
        </w:rPr>
        <w:t xml:space="preserve"> </w:t>
      </w:r>
      <w:r w:rsidRPr="001F04CB">
        <w:rPr>
          <w:rFonts w:ascii="Times New Roman" w:hAnsi="Times New Roman" w:cs="Times New Roman"/>
          <w:sz w:val="28"/>
          <w:szCs w:val="28"/>
        </w:rPr>
        <w:t>это процесс, во время которого ребёнок усваивает ценности, традиции, культуру общества, в котором ему  предстоит жить. Ребёнок дошкольного возраста воспринимает окружающий его социальный мир не так, как его воспринимают взрослые. Это происходит в силу малого жизненного опыта, особенностей развития, восприятия, мышления, воображения, высокой эмоциональности.</w:t>
      </w:r>
    </w:p>
    <w:p w:rsidR="0049016A" w:rsidRPr="001F04CB" w:rsidRDefault="0049016A"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Этот вид детской деятельности можно рассматривать с разных позиций.</w:t>
      </w:r>
    </w:p>
    <w:p w:rsidR="0049016A" w:rsidRPr="001F04CB" w:rsidRDefault="0049016A"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w:t>
      </w:r>
      <w:r w:rsidR="001F04CB">
        <w:rPr>
          <w:rFonts w:ascii="Times New Roman" w:hAnsi="Times New Roman" w:cs="Times New Roman"/>
          <w:sz w:val="28"/>
          <w:szCs w:val="28"/>
        </w:rPr>
        <w:t xml:space="preserve"> </w:t>
      </w:r>
      <w:r w:rsidRPr="001F04CB">
        <w:rPr>
          <w:rFonts w:ascii="Times New Roman" w:hAnsi="Times New Roman" w:cs="Times New Roman"/>
          <w:sz w:val="28"/>
          <w:szCs w:val="28"/>
        </w:rPr>
        <w:t>это отражение ребёнком окружающей реальности. Действуя как взрослый, ребёнок как бы отождествляет себя с ним. Через выполнение игровой роли осуществляется связь ребёнка с миром взрослых.</w:t>
      </w:r>
    </w:p>
    <w:p w:rsidR="0049016A" w:rsidRPr="001F04CB" w:rsidRDefault="0049016A"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w:t>
      </w:r>
      <w:r w:rsidR="001F04CB">
        <w:rPr>
          <w:rFonts w:ascii="Times New Roman" w:hAnsi="Times New Roman" w:cs="Times New Roman"/>
          <w:sz w:val="28"/>
          <w:szCs w:val="28"/>
        </w:rPr>
        <w:t xml:space="preserve"> </w:t>
      </w:r>
      <w:r w:rsidRPr="001F04CB">
        <w:rPr>
          <w:rFonts w:ascii="Times New Roman" w:hAnsi="Times New Roman" w:cs="Times New Roman"/>
          <w:sz w:val="28"/>
          <w:szCs w:val="28"/>
        </w:rPr>
        <w:t>- это импровизация, ребёнок не говорит длительно свою роль, не продумывает её, замысел игры развивается спонтанно, непредсказуемо</w:t>
      </w:r>
      <w:r w:rsidR="00F12F88" w:rsidRPr="001F04CB">
        <w:rPr>
          <w:rFonts w:ascii="Times New Roman" w:hAnsi="Times New Roman" w:cs="Times New Roman"/>
          <w:sz w:val="28"/>
          <w:szCs w:val="28"/>
        </w:rPr>
        <w:t>.</w:t>
      </w:r>
    </w:p>
    <w:p w:rsidR="00F12F88" w:rsidRPr="001F04CB" w:rsidRDefault="00F12F88"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 это самостоятельная деятельность ребёнка, в ней ребёнок впервые вступает в общение со  сверстниками, с партнёрами по игре,  учится устанавливать с ними отношения.</w:t>
      </w:r>
    </w:p>
    <w:p w:rsidR="00F12F88" w:rsidRPr="001F04CB" w:rsidRDefault="00F12F88"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w:t>
      </w:r>
      <w:r w:rsidR="001F04CB">
        <w:rPr>
          <w:rFonts w:ascii="Times New Roman" w:hAnsi="Times New Roman" w:cs="Times New Roman"/>
          <w:sz w:val="28"/>
          <w:szCs w:val="28"/>
        </w:rPr>
        <w:t xml:space="preserve"> </w:t>
      </w:r>
      <w:r w:rsidRPr="001F04CB">
        <w:rPr>
          <w:rFonts w:ascii="Times New Roman" w:hAnsi="Times New Roman" w:cs="Times New Roman"/>
          <w:sz w:val="28"/>
          <w:szCs w:val="28"/>
        </w:rPr>
        <w:t>- это школа воспитания чувств дошкольников, их нравственных качеств. Именно сформированные в игре моральные  качества влияют на  поведение ребёнка в жизни.</w:t>
      </w:r>
    </w:p>
    <w:p w:rsidR="00F12F88" w:rsidRPr="001F04CB" w:rsidRDefault="00F12F88"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 это средство интеллектуального развития ребёнка. Знания, представления, умения, навыки, в процессе обучения, в семье, находят непосредственное отражение и практическое применение в детских играх.</w:t>
      </w:r>
    </w:p>
    <w:p w:rsidR="00F12F88" w:rsidRPr="001F04CB" w:rsidRDefault="00F12F88"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lastRenderedPageBreak/>
        <w:t>Игра –</w:t>
      </w:r>
      <w:r w:rsidR="001F04CB">
        <w:rPr>
          <w:rFonts w:ascii="Times New Roman" w:hAnsi="Times New Roman" w:cs="Times New Roman"/>
          <w:sz w:val="28"/>
          <w:szCs w:val="28"/>
        </w:rPr>
        <w:t xml:space="preserve"> </w:t>
      </w:r>
      <w:r w:rsidRPr="001F04CB">
        <w:rPr>
          <w:rFonts w:ascii="Times New Roman" w:hAnsi="Times New Roman" w:cs="Times New Roman"/>
          <w:sz w:val="28"/>
          <w:szCs w:val="28"/>
        </w:rPr>
        <w:t>это средство ко</w:t>
      </w:r>
      <w:r w:rsidR="00E944F8">
        <w:rPr>
          <w:rFonts w:ascii="Times New Roman" w:hAnsi="Times New Roman" w:cs="Times New Roman"/>
          <w:sz w:val="28"/>
          <w:szCs w:val="28"/>
        </w:rPr>
        <w:t>ррекции нарушений эмоционально-</w:t>
      </w:r>
      <w:r w:rsidRPr="001F04CB">
        <w:rPr>
          <w:rFonts w:ascii="Times New Roman" w:hAnsi="Times New Roman" w:cs="Times New Roman"/>
          <w:sz w:val="28"/>
          <w:szCs w:val="28"/>
        </w:rPr>
        <w:t>волевой познавательной сферы, речи, общей и мелкой моторики.</w:t>
      </w:r>
    </w:p>
    <w:p w:rsidR="00F12F88" w:rsidRPr="001F04CB" w:rsidRDefault="00F12F88"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 это средство развития детского воображения и творческих способностей, радость творчества, радость созидания. Создавая своими руками</w:t>
      </w:r>
      <w:r w:rsidR="00A74C52" w:rsidRPr="001F04CB">
        <w:rPr>
          <w:rFonts w:ascii="Times New Roman" w:hAnsi="Times New Roman" w:cs="Times New Roman"/>
          <w:sz w:val="28"/>
          <w:szCs w:val="28"/>
        </w:rPr>
        <w:t xml:space="preserve"> необходимые для игры атрибуты, ребёнок открывает и развивает свои способности, на этой основе рождается его увлечённость, мечта.</w:t>
      </w:r>
    </w:p>
    <w:p w:rsidR="00A74C52" w:rsidRPr="001F04CB" w:rsidRDefault="00A74C52"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 это подготовка ребёнка к взрослой жизн</w:t>
      </w:r>
      <w:r w:rsidR="001F04CB">
        <w:rPr>
          <w:rFonts w:ascii="Times New Roman" w:hAnsi="Times New Roman" w:cs="Times New Roman"/>
          <w:sz w:val="28"/>
          <w:szCs w:val="28"/>
        </w:rPr>
        <w:t>и. Большинство детских сюжетно-</w:t>
      </w:r>
      <w:r w:rsidRPr="001F04CB">
        <w:rPr>
          <w:rFonts w:ascii="Times New Roman" w:hAnsi="Times New Roman" w:cs="Times New Roman"/>
          <w:sz w:val="28"/>
          <w:szCs w:val="28"/>
        </w:rPr>
        <w:t>ролевых игр отражает труд взрослых: дети подражают воспитателю, врачу, шофёру, пожарному, отражают бытовые действия членов семьи и их отношения.</w:t>
      </w:r>
    </w:p>
    <w:p w:rsidR="00A74C52" w:rsidRPr="001F04CB" w:rsidRDefault="00A74C52"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Игра – это работа ребёнка над самим собой. Это не означает, что ребёнок сознательно ставит перед собой цель самосовершенствоваться. Нет, ребёнок и не думает об этом, он просто играет – летит на самолёте, едет на машине и т.д. Вот тут, незаметно для него и осуществляется большая работа изменения самого себя: весело, играючи осваивает он новые пласты жизни: тренирует память, мышление, воображение, получает новые знания о взаимоотношениях людей, о природе, и окружающей действительности.</w:t>
      </w:r>
    </w:p>
    <w:p w:rsidR="00446274" w:rsidRPr="001F04CB" w:rsidRDefault="001F04CB" w:rsidP="001F04CB">
      <w:pPr>
        <w:pStyle w:val="a3"/>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Сюжетно-</w:t>
      </w:r>
      <w:r w:rsidR="00446274" w:rsidRPr="001F04CB">
        <w:rPr>
          <w:rFonts w:ascii="Times New Roman" w:hAnsi="Times New Roman" w:cs="Times New Roman"/>
          <w:sz w:val="28"/>
          <w:szCs w:val="28"/>
        </w:rPr>
        <w:t>ролевая игра является наиболее доступным средством социализации детей, поскольку является ведущим видом деятельности в  дошкольном детстве. Необходимо выделить условия включения детей в игровую деятельность,  при которых обогащение социального опыта воспитанников осуществляется наиболее эффективно:</w:t>
      </w:r>
    </w:p>
    <w:p w:rsidR="00446274" w:rsidRPr="001F04CB" w:rsidRDefault="00446274"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 обогащение содержания игр, создание интереса к новым сюжетам;</w:t>
      </w:r>
    </w:p>
    <w:p w:rsidR="00446274" w:rsidRPr="001F04CB" w:rsidRDefault="00446274"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 обогащение жизненного опыта детей. Пополнение знаний детей;</w:t>
      </w:r>
    </w:p>
    <w:p w:rsidR="00446274" w:rsidRPr="001F04CB" w:rsidRDefault="001F04CB" w:rsidP="001F04CB">
      <w:pPr>
        <w:pStyle w:val="a3"/>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46274" w:rsidRPr="001F04CB">
        <w:rPr>
          <w:rFonts w:ascii="Times New Roman" w:hAnsi="Times New Roman" w:cs="Times New Roman"/>
          <w:sz w:val="28"/>
          <w:szCs w:val="28"/>
        </w:rPr>
        <w:t>современное изменение игровой среды с учётом обогащающегося жизненного и игрового  опыта;</w:t>
      </w:r>
    </w:p>
    <w:p w:rsidR="00446274" w:rsidRPr="001F04CB" w:rsidRDefault="00446274"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 активизирующее общение взрослого с детьми в процессе их игры, направленное на побуждение и самостоятельное применение детьми новых способов решения игровых задач, на отражение в игре новых сторон жизни.</w:t>
      </w:r>
    </w:p>
    <w:p w:rsidR="00446274" w:rsidRPr="001F04CB" w:rsidRDefault="001F04CB" w:rsidP="001F04CB">
      <w:pPr>
        <w:pStyle w:val="a3"/>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46274" w:rsidRPr="001F04CB">
        <w:rPr>
          <w:rFonts w:ascii="Times New Roman" w:hAnsi="Times New Roman" w:cs="Times New Roman"/>
          <w:sz w:val="28"/>
          <w:szCs w:val="28"/>
        </w:rPr>
        <w:t>умение поддерживать детскую инициативу, желание детей организовать игру по собственной инициативе.</w:t>
      </w:r>
    </w:p>
    <w:p w:rsidR="00F75873" w:rsidRPr="001F04CB" w:rsidRDefault="00F75873" w:rsidP="001F04CB">
      <w:pPr>
        <w:pStyle w:val="a3"/>
        <w:spacing w:line="276" w:lineRule="auto"/>
        <w:ind w:firstLine="284"/>
        <w:jc w:val="both"/>
        <w:rPr>
          <w:rFonts w:ascii="Times New Roman" w:hAnsi="Times New Roman" w:cs="Times New Roman"/>
          <w:sz w:val="28"/>
          <w:szCs w:val="28"/>
        </w:rPr>
      </w:pPr>
      <w:r w:rsidRPr="001F04CB">
        <w:rPr>
          <w:rFonts w:ascii="Times New Roman" w:hAnsi="Times New Roman" w:cs="Times New Roman"/>
          <w:sz w:val="28"/>
          <w:szCs w:val="28"/>
        </w:rPr>
        <w:t>Таким образом, игра – подлинная социальная практика ребёнка, его реальная жизнь в обществе сверстников. Поэтому столь актуальна для дошкольной педагогик</w:t>
      </w:r>
      <w:r w:rsidR="001F04CB">
        <w:rPr>
          <w:rFonts w:ascii="Times New Roman" w:hAnsi="Times New Roman" w:cs="Times New Roman"/>
          <w:sz w:val="28"/>
          <w:szCs w:val="28"/>
        </w:rPr>
        <w:t>и</w:t>
      </w:r>
      <w:r w:rsidRPr="001F04CB">
        <w:rPr>
          <w:rFonts w:ascii="Times New Roman" w:hAnsi="Times New Roman" w:cs="Times New Roman"/>
          <w:sz w:val="28"/>
          <w:szCs w:val="28"/>
        </w:rPr>
        <w:t xml:space="preserve"> проблема использования игры в целях всестороннего развития ребёнка, формирования его положительных, личностных качеств и социализации как члена сообщества людей. </w:t>
      </w:r>
    </w:p>
    <w:p w:rsidR="0034592E" w:rsidRPr="001F04CB" w:rsidRDefault="0034592E" w:rsidP="001F04CB">
      <w:pPr>
        <w:pStyle w:val="a3"/>
        <w:spacing w:line="276" w:lineRule="auto"/>
        <w:ind w:firstLine="284"/>
        <w:jc w:val="both"/>
        <w:rPr>
          <w:rFonts w:ascii="Times New Roman" w:hAnsi="Times New Roman" w:cs="Times New Roman"/>
          <w:sz w:val="28"/>
          <w:szCs w:val="28"/>
        </w:rPr>
      </w:pPr>
    </w:p>
    <w:sectPr w:rsidR="0034592E" w:rsidRPr="001F04CB" w:rsidSect="000C7831">
      <w:pgSz w:w="11906" w:h="16838"/>
      <w:pgMar w:top="1134" w:right="850" w:bottom="1134" w:left="1701"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31" w:rsidRDefault="000C7831" w:rsidP="000C7831">
      <w:pPr>
        <w:spacing w:after="0" w:line="240" w:lineRule="auto"/>
      </w:pPr>
      <w:r>
        <w:separator/>
      </w:r>
    </w:p>
  </w:endnote>
  <w:endnote w:type="continuationSeparator" w:id="0">
    <w:p w:rsidR="000C7831" w:rsidRDefault="000C7831" w:rsidP="000C7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31" w:rsidRDefault="000C7831" w:rsidP="000C7831">
      <w:pPr>
        <w:spacing w:after="0" w:line="240" w:lineRule="auto"/>
      </w:pPr>
      <w:r>
        <w:separator/>
      </w:r>
    </w:p>
  </w:footnote>
  <w:footnote w:type="continuationSeparator" w:id="0">
    <w:p w:rsidR="000C7831" w:rsidRDefault="000C7831" w:rsidP="000C7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040F"/>
    <w:rsid w:val="000C7831"/>
    <w:rsid w:val="000E3AA4"/>
    <w:rsid w:val="001F04CB"/>
    <w:rsid w:val="0022040F"/>
    <w:rsid w:val="0034592E"/>
    <w:rsid w:val="00446274"/>
    <w:rsid w:val="0049016A"/>
    <w:rsid w:val="00634708"/>
    <w:rsid w:val="007E31D8"/>
    <w:rsid w:val="009A195D"/>
    <w:rsid w:val="009F2B02"/>
    <w:rsid w:val="00A23811"/>
    <w:rsid w:val="00A74C52"/>
    <w:rsid w:val="00C81F1E"/>
    <w:rsid w:val="00D06CA4"/>
    <w:rsid w:val="00E944F8"/>
    <w:rsid w:val="00F12F88"/>
    <w:rsid w:val="00F75873"/>
    <w:rsid w:val="00FB4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A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4CB"/>
    <w:pPr>
      <w:spacing w:after="0" w:line="240" w:lineRule="auto"/>
    </w:pPr>
  </w:style>
  <w:style w:type="paragraph" w:styleId="a4">
    <w:name w:val="header"/>
    <w:basedOn w:val="a"/>
    <w:link w:val="a5"/>
    <w:uiPriority w:val="99"/>
    <w:semiHidden/>
    <w:unhideWhenUsed/>
    <w:rsid w:val="000C78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C7831"/>
  </w:style>
  <w:style w:type="paragraph" w:styleId="a6">
    <w:name w:val="footer"/>
    <w:basedOn w:val="a"/>
    <w:link w:val="a7"/>
    <w:uiPriority w:val="99"/>
    <w:semiHidden/>
    <w:unhideWhenUsed/>
    <w:rsid w:val="000C783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C78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Пользователь Windows</cp:lastModifiedBy>
  <cp:revision>7</cp:revision>
  <dcterms:created xsi:type="dcterms:W3CDTF">2020-11-13T14:24:00Z</dcterms:created>
  <dcterms:modified xsi:type="dcterms:W3CDTF">2020-11-18T12:35:00Z</dcterms:modified>
</cp:coreProperties>
</file>